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79F8431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1.1.12.</w:t>
            </w: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признании жилого помещения не соответствующим установленным для проживания санитарным и техническим требованиям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098B785" w14:textId="77777777" w:rsidR="007F2060" w:rsidRPr="007F2060" w:rsidRDefault="007F2060" w:rsidP="007F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заявление (при долевой собственности на жилое помещение – заявление, подписанное всеми участниками долевой собственности)</w:t>
            </w:r>
          </w:p>
          <w:p w14:paraId="1DC532D3" w14:textId="77777777" w:rsidR="007F2060" w:rsidRPr="007F2060" w:rsidRDefault="007F2060" w:rsidP="007F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13B8366" w:rsidR="003A431E" w:rsidRDefault="007F2060" w:rsidP="007F2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(кроме жилых домов, жилых изолированных помещений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 г., но которые не зарегистрированы в территориальных организациях по государственной регистрации недвижимого имущества, прав на него и сделок с ним) и документ, подтверждающий право собственности на жилое помещение или право владения и пользования жилым помещением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70617E65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1B4204E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      других государственных органов, иных организаций – 2 месяца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1E3E6B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7406BEC" w:rsidR="003A431E" w:rsidRDefault="007F2060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F206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F2060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2021-06-29T06:00:00Z</dcterms:modified>
</cp:coreProperties>
</file>