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1DEF648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1.1.28</w:t>
            </w: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приобретённого с привлечением льготного кредита либо построенного 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BE2BF8D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4DB8BEB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8E6A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членов семьи, совместно проживающих с собственником</w:t>
            </w:r>
          </w:p>
          <w:p w14:paraId="78CB3C64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B7E6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</w:p>
          <w:p w14:paraId="4013B7DD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173CC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</w:p>
          <w:p w14:paraId="34444322" w14:textId="77777777" w:rsidR="00BA1E9B" w:rsidRPr="00BA1E9B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9D04A04" w:rsidR="003A431E" w:rsidRDefault="00BA1E9B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AA12146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72B1040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6E470EC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50A1090D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A1E9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A1E9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2021-06-29T07:11:00Z</dcterms:modified>
</cp:coreProperties>
</file>